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A3B8" w14:textId="454A6534" w:rsidR="00372E59" w:rsidRPr="00372E59" w:rsidRDefault="00372E59" w:rsidP="00372E59">
      <w:pPr>
        <w:pStyle w:val="Sinespaciado"/>
        <w:rPr>
          <w:lang w:val="es-CO"/>
        </w:rPr>
      </w:pPr>
      <w:r w:rsidRPr="00372E59">
        <w:rPr>
          <w:lang w:val="es-CO"/>
        </w:rPr>
        <w:t>Respuesta</w:t>
      </w:r>
      <w:r w:rsidRPr="00372E59">
        <w:rPr>
          <w:lang w:val="es-CO"/>
        </w:rPr>
        <w:t xml:space="preserve"> </w:t>
      </w:r>
      <w:r>
        <w:rPr>
          <w:lang w:val="es-CO"/>
        </w:rPr>
        <w:t xml:space="preserve">Diario </w:t>
      </w:r>
      <w:proofErr w:type="spellStart"/>
      <w:r>
        <w:rPr>
          <w:lang w:val="es-CO"/>
        </w:rPr>
        <w:t>Q’Hubo</w:t>
      </w:r>
      <w:proofErr w:type="spellEnd"/>
    </w:p>
    <w:p w14:paraId="5A14BF2E" w14:textId="0E0C19DD" w:rsidR="00372E59" w:rsidRPr="00372E59" w:rsidRDefault="00372E59" w:rsidP="00372E59">
      <w:pPr>
        <w:pStyle w:val="Sinespaciado"/>
        <w:rPr>
          <w:b/>
          <w:bCs/>
          <w:sz w:val="28"/>
          <w:szCs w:val="28"/>
          <w:lang w:val="es-CO"/>
        </w:rPr>
      </w:pPr>
      <w:r w:rsidRPr="00372E59">
        <w:rPr>
          <w:b/>
          <w:bCs/>
          <w:sz w:val="28"/>
          <w:szCs w:val="28"/>
          <w:lang w:val="es-CO"/>
        </w:rPr>
        <w:t>CASO BARRIO LA PAZ — SECRETARÍA DISTRITAL DEL HÁBITAT</w:t>
      </w:r>
    </w:p>
    <w:p w14:paraId="315AC447" w14:textId="77777777" w:rsidR="00372E59" w:rsidRPr="00372E59" w:rsidRDefault="00372E59" w:rsidP="00372E59">
      <w:pPr>
        <w:pStyle w:val="Sinespaciado"/>
        <w:rPr>
          <w:sz w:val="28"/>
          <w:szCs w:val="28"/>
          <w:lang w:val="es-CO"/>
        </w:rPr>
      </w:pPr>
    </w:p>
    <w:p w14:paraId="68F732EE" w14:textId="147A8534" w:rsidR="00372E59" w:rsidRPr="00372E59" w:rsidRDefault="00372E59" w:rsidP="00BA20A1">
      <w:pPr>
        <w:pStyle w:val="Prrafodelista"/>
        <w:numPr>
          <w:ilvl w:val="0"/>
          <w:numId w:val="22"/>
        </w:numPr>
        <w:jc w:val="both"/>
        <w:rPr>
          <w:rFonts w:ascii="Leelawadee UI" w:hAnsi="Leelawadee UI" w:cs="Leelawadee UI"/>
          <w:b/>
          <w:bCs/>
          <w:sz w:val="20"/>
          <w:szCs w:val="20"/>
        </w:rPr>
      </w:pPr>
      <w:r w:rsidRPr="00372E59">
        <w:rPr>
          <w:rFonts w:ascii="Leelawadee UI" w:hAnsi="Leelawadee UI" w:cs="Leelawadee UI"/>
          <w:b/>
          <w:bCs/>
          <w:sz w:val="20"/>
          <w:szCs w:val="20"/>
        </w:rPr>
        <w:t>¿Qué ha pasado con esta obra?</w:t>
      </w:r>
    </w:p>
    <w:p w14:paraId="6E69D1E3" w14:textId="77777777" w:rsidR="00372E59" w:rsidRPr="00372E59" w:rsidRDefault="00372E59" w:rsidP="00372E59">
      <w:pPr>
        <w:ind w:left="720"/>
        <w:jc w:val="both"/>
        <w:rPr>
          <w:rFonts w:ascii="Leelawadee UI" w:hAnsi="Leelawadee UI" w:cs="Leelawadee UI"/>
          <w:sz w:val="20"/>
          <w:szCs w:val="20"/>
        </w:rPr>
      </w:pPr>
      <w:r w:rsidRPr="00372E59">
        <w:rPr>
          <w:rFonts w:ascii="Leelawadee UI" w:hAnsi="Leelawadee UI" w:cs="Leelawadee UI"/>
          <w:sz w:val="20"/>
          <w:szCs w:val="20"/>
        </w:rPr>
        <w:t>La Secretaría Distrital del Hábitat entiende la preocupación de la comunidad del barrio La Paz. Sabemos que esta situación ha afectado la movilidad, el acceso a los predios y la tranquilidad de las familias del sector. Por eso, la entidad está actuando con prioridad, presencia en territorio y responsabilidad institucional.</w:t>
      </w:r>
    </w:p>
    <w:p w14:paraId="6CA5F436" w14:textId="25D6FE02" w:rsidR="00372E59" w:rsidRPr="00372E59" w:rsidRDefault="00372E59" w:rsidP="00372E59">
      <w:pPr>
        <w:ind w:left="720"/>
        <w:jc w:val="both"/>
        <w:rPr>
          <w:rFonts w:ascii="Leelawadee UI" w:hAnsi="Leelawadee UI" w:cs="Leelawadee UI"/>
          <w:sz w:val="20"/>
          <w:szCs w:val="20"/>
        </w:rPr>
      </w:pPr>
      <w:r w:rsidRPr="00372E59">
        <w:rPr>
          <w:rFonts w:ascii="Leelawadee UI" w:hAnsi="Leelawadee UI" w:cs="Leelawadee UI"/>
          <w:sz w:val="20"/>
          <w:szCs w:val="20"/>
        </w:rPr>
        <w:t>Es important</w:t>
      </w:r>
      <w:r w:rsidRPr="009A0E77">
        <w:rPr>
          <w:rFonts w:ascii="Leelawadee UI" w:hAnsi="Leelawadee UI" w:cs="Leelawadee UI"/>
          <w:sz w:val="20"/>
          <w:szCs w:val="20"/>
        </w:rPr>
        <w:t>e dejar algo claro: esta obra no está detenida por falta de recursos, ni por una decisión de la Secretaría. Los recursos económicos y el soporte técnico para culminar el proyecto están garant</w:t>
      </w:r>
      <w:r w:rsidRPr="00372E59">
        <w:rPr>
          <w:rFonts w:ascii="Leelawadee UI" w:hAnsi="Leelawadee UI" w:cs="Leelawadee UI"/>
          <w:sz w:val="20"/>
          <w:szCs w:val="20"/>
        </w:rPr>
        <w:t xml:space="preserve">izados por </w:t>
      </w:r>
      <w:r>
        <w:rPr>
          <w:rFonts w:ascii="Leelawadee UI" w:hAnsi="Leelawadee UI" w:cs="Leelawadee UI"/>
          <w:sz w:val="20"/>
          <w:szCs w:val="20"/>
        </w:rPr>
        <w:t xml:space="preserve">parte de </w:t>
      </w:r>
      <w:r w:rsidRPr="00372E59">
        <w:rPr>
          <w:rFonts w:ascii="Leelawadee UI" w:hAnsi="Leelawadee UI" w:cs="Leelawadee UI"/>
          <w:sz w:val="20"/>
          <w:szCs w:val="20"/>
        </w:rPr>
        <w:t xml:space="preserve">la entidad. La dificultad se presentó por el bajo avance en la ejecución de los contratos de obra e interventoría, que al vencimiento contractual del 11 de mayo de 2026 no superaban el 5% del presupuesto asignado. </w:t>
      </w:r>
    </w:p>
    <w:p w14:paraId="3596BA79" w14:textId="0BEFA4D3" w:rsidR="00372E59" w:rsidRPr="00372E59" w:rsidRDefault="00372E59" w:rsidP="00372E59">
      <w:pPr>
        <w:ind w:left="720"/>
        <w:jc w:val="both"/>
        <w:rPr>
          <w:rFonts w:ascii="Leelawadee UI" w:hAnsi="Leelawadee UI" w:cs="Leelawadee UI"/>
          <w:sz w:val="20"/>
          <w:szCs w:val="20"/>
        </w:rPr>
      </w:pPr>
      <w:r w:rsidRPr="00372E59">
        <w:rPr>
          <w:rFonts w:ascii="Leelawadee UI" w:hAnsi="Leelawadee UI" w:cs="Leelawadee UI"/>
          <w:sz w:val="20"/>
          <w:szCs w:val="20"/>
        </w:rPr>
        <w:t>Frente a esa situación,</w:t>
      </w:r>
      <w:r w:rsidRPr="00372E59">
        <w:t xml:space="preserve"> </w:t>
      </w:r>
      <w:r w:rsidRPr="00372E59">
        <w:rPr>
          <w:rFonts w:ascii="Leelawadee UI" w:hAnsi="Leelawadee UI" w:cs="Leelawadee UI"/>
          <w:sz w:val="20"/>
          <w:szCs w:val="20"/>
        </w:rPr>
        <w:t>y en línea con el compromiso de</w:t>
      </w:r>
      <w:r>
        <w:rPr>
          <w:rFonts w:ascii="Leelawadee UI" w:hAnsi="Leelawadee UI" w:cs="Leelawadee UI"/>
          <w:sz w:val="20"/>
          <w:szCs w:val="20"/>
        </w:rPr>
        <w:t xml:space="preserve"> esta administración </w:t>
      </w:r>
      <w:r w:rsidRPr="00372E59">
        <w:rPr>
          <w:rFonts w:ascii="Leelawadee UI" w:hAnsi="Leelawadee UI" w:cs="Leelawadee UI"/>
          <w:sz w:val="20"/>
          <w:szCs w:val="20"/>
        </w:rPr>
        <w:t>de responder en territorio, proteger los recursos públicos y resolver los problemas concretos de las comunidades, la Secretaría asumió el control</w:t>
      </w:r>
      <w:r>
        <w:rPr>
          <w:rFonts w:ascii="Leelawadee UI" w:hAnsi="Leelawadee UI" w:cs="Leelawadee UI"/>
          <w:sz w:val="20"/>
          <w:szCs w:val="20"/>
        </w:rPr>
        <w:t xml:space="preserve">, </w:t>
      </w:r>
      <w:r w:rsidRPr="00372E59">
        <w:rPr>
          <w:rFonts w:ascii="Leelawadee UI" w:hAnsi="Leelawadee UI" w:cs="Leelawadee UI"/>
          <w:sz w:val="20"/>
          <w:szCs w:val="20"/>
        </w:rPr>
        <w:t xml:space="preserve">activó las actuaciones administrativas y jurídicas correspondientes, dentro del debido proceso, </w:t>
      </w:r>
      <w:r w:rsidR="009A0E77">
        <w:rPr>
          <w:rFonts w:ascii="Leelawadee UI" w:hAnsi="Leelawadee UI" w:cs="Leelawadee UI"/>
          <w:sz w:val="20"/>
          <w:szCs w:val="20"/>
        </w:rPr>
        <w:t xml:space="preserve">con el fin de </w:t>
      </w:r>
      <w:r w:rsidRPr="00372E59">
        <w:rPr>
          <w:rFonts w:ascii="Leelawadee UI" w:hAnsi="Leelawadee UI" w:cs="Leelawadee UI"/>
          <w:sz w:val="20"/>
          <w:szCs w:val="20"/>
        </w:rPr>
        <w:t>establecer responsabilidades y construir una salida ordenada.</w:t>
      </w:r>
    </w:p>
    <w:p w14:paraId="727C7B5C" w14:textId="6F3B87FD" w:rsidR="00372E59" w:rsidRPr="00372E59" w:rsidRDefault="009A0E77" w:rsidP="00372E59">
      <w:pPr>
        <w:ind w:left="720"/>
        <w:jc w:val="both"/>
        <w:rPr>
          <w:rFonts w:ascii="Leelawadee UI" w:hAnsi="Leelawadee UI" w:cs="Leelawadee UI"/>
          <w:sz w:val="20"/>
          <w:szCs w:val="20"/>
        </w:rPr>
      </w:pPr>
      <w:r w:rsidRPr="009A0E77">
        <w:rPr>
          <w:rFonts w:ascii="Leelawadee UI" w:hAnsi="Leelawadee UI" w:cs="Leelawadee UI"/>
          <w:sz w:val="20"/>
          <w:szCs w:val="20"/>
        </w:rPr>
        <w:t xml:space="preserve">La entidad desplegó equipos técnicos en el sector y definió una ruta de atención para recuperar condiciones de movilidad y seguridad en el corto plazo, mientras </w:t>
      </w:r>
      <w:r>
        <w:rPr>
          <w:rFonts w:ascii="Leelawadee UI" w:hAnsi="Leelawadee UI" w:cs="Leelawadee UI"/>
          <w:sz w:val="20"/>
          <w:szCs w:val="20"/>
        </w:rPr>
        <w:t xml:space="preserve">se </w:t>
      </w:r>
      <w:r w:rsidRPr="009A0E77">
        <w:rPr>
          <w:rFonts w:ascii="Leelawadee UI" w:hAnsi="Leelawadee UI" w:cs="Leelawadee UI"/>
          <w:sz w:val="20"/>
          <w:szCs w:val="20"/>
        </w:rPr>
        <w:t>avanza</w:t>
      </w:r>
      <w:r>
        <w:rPr>
          <w:rFonts w:ascii="Leelawadee UI" w:hAnsi="Leelawadee UI" w:cs="Leelawadee UI"/>
          <w:sz w:val="20"/>
          <w:szCs w:val="20"/>
        </w:rPr>
        <w:t xml:space="preserve"> en</w:t>
      </w:r>
      <w:r w:rsidRPr="009A0E77">
        <w:rPr>
          <w:rFonts w:ascii="Leelawadee UI" w:hAnsi="Leelawadee UI" w:cs="Leelawadee UI"/>
          <w:sz w:val="20"/>
          <w:szCs w:val="20"/>
        </w:rPr>
        <w:t xml:space="preserve"> la solución definitiva</w:t>
      </w:r>
      <w:r>
        <w:rPr>
          <w:rFonts w:ascii="Leelawadee UI" w:hAnsi="Leelawadee UI" w:cs="Leelawadee UI"/>
          <w:sz w:val="20"/>
          <w:szCs w:val="20"/>
        </w:rPr>
        <w:t xml:space="preserve"> que permita </w:t>
      </w:r>
      <w:r w:rsidR="00372E59" w:rsidRPr="009A0E77">
        <w:rPr>
          <w:rFonts w:ascii="Leelawadee UI" w:hAnsi="Leelawadee UI" w:cs="Leelawadee UI"/>
          <w:sz w:val="20"/>
          <w:szCs w:val="20"/>
        </w:rPr>
        <w:t>culminar la obra con transparencia y rigor técnico.</w:t>
      </w:r>
    </w:p>
    <w:p w14:paraId="2C957C99" w14:textId="59DCE467" w:rsidR="00372E59" w:rsidRPr="00372E59" w:rsidRDefault="00372E59" w:rsidP="00372E59">
      <w:pPr>
        <w:rPr>
          <w:rFonts w:ascii="Leelawadee UI" w:hAnsi="Leelawadee UI" w:cs="Leelawadee UI"/>
          <w:sz w:val="20"/>
          <w:szCs w:val="20"/>
        </w:rPr>
      </w:pPr>
    </w:p>
    <w:p w14:paraId="7DD9BCF0" w14:textId="1DA66027" w:rsidR="00372E59" w:rsidRPr="009A0E77" w:rsidRDefault="00372E59" w:rsidP="00BA20A1">
      <w:pPr>
        <w:pStyle w:val="Prrafodelista"/>
        <w:numPr>
          <w:ilvl w:val="0"/>
          <w:numId w:val="22"/>
        </w:numPr>
        <w:jc w:val="both"/>
        <w:rPr>
          <w:rFonts w:ascii="Leelawadee UI" w:hAnsi="Leelawadee UI" w:cs="Leelawadee UI"/>
          <w:b/>
          <w:bCs/>
          <w:sz w:val="20"/>
          <w:szCs w:val="20"/>
        </w:rPr>
      </w:pPr>
      <w:r w:rsidRPr="009A0E77">
        <w:rPr>
          <w:rFonts w:ascii="Leelawadee UI" w:hAnsi="Leelawadee UI" w:cs="Leelawadee UI"/>
          <w:b/>
          <w:bCs/>
          <w:sz w:val="20"/>
          <w:szCs w:val="20"/>
        </w:rPr>
        <w:t>¿Por qué se frenó?</w:t>
      </w:r>
    </w:p>
    <w:p w14:paraId="25324EB5" w14:textId="77777777" w:rsidR="00372E59" w:rsidRPr="00372E59" w:rsidRDefault="00372E59" w:rsidP="00604799">
      <w:pPr>
        <w:ind w:left="720"/>
        <w:jc w:val="both"/>
        <w:rPr>
          <w:rFonts w:ascii="Leelawadee UI" w:hAnsi="Leelawadee UI" w:cs="Leelawadee UI"/>
          <w:sz w:val="20"/>
          <w:szCs w:val="20"/>
        </w:rPr>
      </w:pPr>
      <w:r w:rsidRPr="00372E59">
        <w:rPr>
          <w:rFonts w:ascii="Leelawadee UI" w:hAnsi="Leelawadee UI" w:cs="Leelawadee UI"/>
          <w:sz w:val="20"/>
          <w:szCs w:val="20"/>
        </w:rPr>
        <w:t xml:space="preserve">La obra se frenó por dificultades asociadas a la ejecución contractual. De acuerdo con el seguimiento técnico y contractual realizado por la Secretaría, el contratista de obra y la interventoría no avanzaron al ritmo requerido para cumplir el cronograma previsto. </w:t>
      </w:r>
    </w:p>
    <w:p w14:paraId="160231A0" w14:textId="77777777" w:rsidR="00372E59" w:rsidRPr="00372E59" w:rsidRDefault="00372E59" w:rsidP="00604799">
      <w:pPr>
        <w:ind w:left="720"/>
        <w:jc w:val="both"/>
        <w:rPr>
          <w:rFonts w:ascii="Leelawadee UI" w:hAnsi="Leelawadee UI" w:cs="Leelawadee UI"/>
          <w:sz w:val="20"/>
          <w:szCs w:val="20"/>
        </w:rPr>
      </w:pPr>
      <w:r w:rsidRPr="00372E59">
        <w:rPr>
          <w:rFonts w:ascii="Leelawadee UI" w:hAnsi="Leelawadee UI" w:cs="Leelawadee UI"/>
          <w:sz w:val="20"/>
          <w:szCs w:val="20"/>
        </w:rPr>
        <w:t>La Secretaría no frenó la obra. Por el contrario, realizó seguimiento, formuló requerimientos, convocó mesas de trabajo y adelantó las actuaciones necesarias para buscar la reactivación de los frentes de obra.</w:t>
      </w:r>
    </w:p>
    <w:p w14:paraId="6D367F9E" w14:textId="57445B53" w:rsidR="00372E59" w:rsidRPr="00604799" w:rsidRDefault="00372E59" w:rsidP="00604799">
      <w:pPr>
        <w:ind w:left="720"/>
        <w:jc w:val="both"/>
        <w:rPr>
          <w:rFonts w:ascii="Leelawadee UI" w:hAnsi="Leelawadee UI" w:cs="Leelawadee UI"/>
          <w:sz w:val="20"/>
          <w:szCs w:val="20"/>
        </w:rPr>
      </w:pPr>
      <w:r w:rsidRPr="00372E59">
        <w:rPr>
          <w:rFonts w:ascii="Leelawadee UI" w:hAnsi="Leelawadee UI" w:cs="Leelawadee UI"/>
          <w:sz w:val="20"/>
          <w:szCs w:val="20"/>
        </w:rPr>
        <w:t>Cuando se evidenció que los avances seguían siendo insuficientes, la entidad activó los mecanismos administrativos y j</w:t>
      </w:r>
      <w:r w:rsidRPr="00604799">
        <w:rPr>
          <w:rFonts w:ascii="Leelawadee UI" w:hAnsi="Leelawadee UI" w:cs="Leelawadee UI"/>
          <w:sz w:val="20"/>
          <w:szCs w:val="20"/>
        </w:rPr>
        <w:t>urídicos que corresponden. Este proceso debe adelantarse con pleno respeto del debido proceso, porque la Secretaría tiene una doble responsabilidad</w:t>
      </w:r>
      <w:r w:rsidR="00604799">
        <w:rPr>
          <w:rFonts w:ascii="Leelawadee UI" w:hAnsi="Leelawadee UI" w:cs="Leelawadee UI"/>
          <w:sz w:val="20"/>
          <w:szCs w:val="20"/>
        </w:rPr>
        <w:t>;</w:t>
      </w:r>
      <w:r w:rsidRPr="00604799">
        <w:rPr>
          <w:rFonts w:ascii="Leelawadee UI" w:hAnsi="Leelawadee UI" w:cs="Leelawadee UI"/>
          <w:sz w:val="20"/>
          <w:szCs w:val="20"/>
        </w:rPr>
        <w:t xml:space="preserve"> atender a la comunidad y proteger los recursos públicos.</w:t>
      </w:r>
    </w:p>
    <w:p w14:paraId="5ECACEF3" w14:textId="05B3C3F2" w:rsidR="00372E59" w:rsidRPr="00604799" w:rsidRDefault="00372E59" w:rsidP="00604799">
      <w:pPr>
        <w:ind w:left="720"/>
        <w:jc w:val="both"/>
        <w:rPr>
          <w:rFonts w:ascii="Leelawadee UI" w:hAnsi="Leelawadee UI" w:cs="Leelawadee UI"/>
          <w:sz w:val="20"/>
          <w:szCs w:val="20"/>
        </w:rPr>
      </w:pPr>
      <w:r w:rsidRPr="00604799">
        <w:rPr>
          <w:rFonts w:ascii="Leelawadee UI" w:hAnsi="Leelawadee UI" w:cs="Leelawadee UI"/>
          <w:sz w:val="20"/>
          <w:szCs w:val="20"/>
        </w:rPr>
        <w:t>Por eso, la posición institucional es precisa</w:t>
      </w:r>
      <w:r w:rsidR="00604799">
        <w:rPr>
          <w:rFonts w:ascii="Leelawadee UI" w:hAnsi="Leelawadee UI" w:cs="Leelawadee UI"/>
          <w:sz w:val="20"/>
          <w:szCs w:val="20"/>
        </w:rPr>
        <w:t>;</w:t>
      </w:r>
      <w:r w:rsidRPr="00604799">
        <w:rPr>
          <w:rFonts w:ascii="Leelawadee UI" w:hAnsi="Leelawadee UI" w:cs="Leelawadee UI"/>
          <w:sz w:val="20"/>
          <w:szCs w:val="20"/>
        </w:rPr>
        <w:t xml:space="preserve"> la Secretaría no generó la parálisis, pero sí está asumiendo la responsabilidad de ordenar el proceso, acompañar a la comunidad y garantizar una solución seria, legal y definitiva.</w:t>
      </w:r>
    </w:p>
    <w:p w14:paraId="2572388A" w14:textId="00660E98" w:rsidR="00372E59" w:rsidRPr="00372E59" w:rsidRDefault="00372E59" w:rsidP="00372E59">
      <w:pPr>
        <w:rPr>
          <w:rFonts w:ascii="Leelawadee UI" w:hAnsi="Leelawadee UI" w:cs="Leelawadee UI"/>
          <w:sz w:val="20"/>
          <w:szCs w:val="20"/>
        </w:rPr>
      </w:pPr>
    </w:p>
    <w:p w14:paraId="29EFCE11" w14:textId="04ADDFAD" w:rsidR="00372E59" w:rsidRPr="00604799" w:rsidRDefault="00372E59" w:rsidP="00BA20A1">
      <w:pPr>
        <w:pStyle w:val="Prrafodelista"/>
        <w:numPr>
          <w:ilvl w:val="0"/>
          <w:numId w:val="22"/>
        </w:numPr>
        <w:jc w:val="both"/>
        <w:rPr>
          <w:rFonts w:ascii="Leelawadee UI" w:hAnsi="Leelawadee UI" w:cs="Leelawadee UI"/>
          <w:b/>
          <w:bCs/>
          <w:sz w:val="20"/>
          <w:szCs w:val="20"/>
        </w:rPr>
      </w:pPr>
      <w:r w:rsidRPr="00604799">
        <w:rPr>
          <w:rFonts w:ascii="Leelawadee UI" w:hAnsi="Leelawadee UI" w:cs="Leelawadee UI"/>
          <w:b/>
          <w:bCs/>
          <w:sz w:val="20"/>
          <w:szCs w:val="20"/>
        </w:rPr>
        <w:t>¿Cuándo se piensa retomar nuevamente la pavimentación de estas calles?</w:t>
      </w:r>
    </w:p>
    <w:p w14:paraId="6FC12409" w14:textId="14C7829F"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La Secretaría está trabajando en una ruta de dos tiempos</w:t>
      </w:r>
      <w:r w:rsidR="00BA20A1">
        <w:rPr>
          <w:rFonts w:ascii="Leelawadee UI" w:hAnsi="Leelawadee UI" w:cs="Leelawadee UI"/>
          <w:sz w:val="20"/>
          <w:szCs w:val="20"/>
        </w:rPr>
        <w:t>. U</w:t>
      </w:r>
      <w:r w:rsidRPr="00372E59">
        <w:rPr>
          <w:rFonts w:ascii="Leelawadee UI" w:hAnsi="Leelawadee UI" w:cs="Leelawadee UI"/>
          <w:sz w:val="20"/>
          <w:szCs w:val="20"/>
        </w:rPr>
        <w:t>na intervención inmediata y una solución definitiva.</w:t>
      </w:r>
    </w:p>
    <w:p w14:paraId="5F906082"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 xml:space="preserve">La intervención inmediata busca atender las afectaciones actuales de movilidad, seguridad y acceso a los predios. Para eso, la entidad proyecta iniciar antes de finalizar junio de 2026 labores provisionales de estabilización del terreno, relleno de puntos críticos y adecuación de vías. El objetivo es recuperar condiciones mínimas de tránsito y reducir riesgos para las familias mientras avanza el proceso contractual de fondo. </w:t>
      </w:r>
    </w:p>
    <w:p w14:paraId="40D34327"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La pavimentación definitiva requiere surtir primero el debido proceso administrativo y jurídico frente a los contratos de obra e interventoría. Este paso no es una demora voluntaria ni una decisión discrecional: es una obligación legal para proteger los recursos públicos y garantizar que la nueva contratación se haga de manera transparente y segura.</w:t>
      </w:r>
    </w:p>
    <w:p w14:paraId="03C4068A"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Una vez agotada esa etapa, la Secretaría proyecta abrir un nuevo proceso licitatorio a comienzos de la vigencia 2027. Mientras eso ocurre, la comunidad no quedará sin atención: la entidad avanzará con medidas provisionales para mitigar las afectaciones más urgentes.</w:t>
      </w:r>
    </w:p>
    <w:p w14:paraId="123B87AB" w14:textId="44EAC18A" w:rsidR="00372E59" w:rsidRPr="00372E59" w:rsidRDefault="00372E59" w:rsidP="00372E59">
      <w:pPr>
        <w:rPr>
          <w:rFonts w:ascii="Leelawadee UI" w:hAnsi="Leelawadee UI" w:cs="Leelawadee UI"/>
          <w:sz w:val="20"/>
          <w:szCs w:val="20"/>
        </w:rPr>
      </w:pPr>
    </w:p>
    <w:p w14:paraId="10D0730E" w14:textId="732C8E13" w:rsidR="00372E59" w:rsidRPr="00BA20A1" w:rsidRDefault="00372E59" w:rsidP="00BA20A1">
      <w:pPr>
        <w:pStyle w:val="Prrafodelista"/>
        <w:numPr>
          <w:ilvl w:val="0"/>
          <w:numId w:val="22"/>
        </w:numPr>
        <w:jc w:val="both"/>
        <w:rPr>
          <w:rFonts w:ascii="Leelawadee UI" w:hAnsi="Leelawadee UI" w:cs="Leelawadee UI"/>
          <w:b/>
          <w:bCs/>
          <w:sz w:val="20"/>
          <w:szCs w:val="20"/>
        </w:rPr>
      </w:pPr>
      <w:r w:rsidRPr="00BA20A1">
        <w:rPr>
          <w:rFonts w:ascii="Leelawadee UI" w:hAnsi="Leelawadee UI" w:cs="Leelawadee UI"/>
          <w:b/>
          <w:bCs/>
          <w:sz w:val="20"/>
          <w:szCs w:val="20"/>
        </w:rPr>
        <w:t>¿Por qué en tres meses no se le ha brindado una respuesta a la comunidad, teniendo en cuenta que la carrera 4A es una calle cerrada por la cual no puede pasar ningún vehículo?</w:t>
      </w:r>
    </w:p>
    <w:p w14:paraId="27DAA1F3"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 xml:space="preserve">La Secretaría sí ha estado presente y sí ha mantenido comunicación directa con la comunidad. En el último mes y medio, la Dirección de Hábitat y Entornos ha participado en siete espacios entre mesas de diálogo, recorridos técnicos, visitas de inspección y encuentros comunitarios con residentes y líderes del barrio La Paz. </w:t>
      </w:r>
    </w:p>
    <w:p w14:paraId="0983B428"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Estos espacios han permitido informar el estado del proyecto, escuchar las inquietudes de los habitantes, verificar técnicamente las afectaciones y avanzar en la ruta institucional para atender la situación.</w:t>
      </w:r>
    </w:p>
    <w:p w14:paraId="1CA323F2"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También es importante precisar que, antes del vencimiento contractual, la Secretaría debía actuar dentro del marco legal, requiriendo al contratista y a la interventoría para que cumplieran sus obligaciones. La entidad no podía tomar decisiones por fuera del debido proceso, porque eso habría puesto en riesgo la validez de las actuaciones administrativas y los recursos públicos.</w:t>
      </w:r>
    </w:p>
    <w:p w14:paraId="39A6C458" w14:textId="77777777" w:rsidR="00372E59" w:rsidRPr="00372E59"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Una vez vencido el plazo contractual, la Secretaría asumió el control institucional del caso, reforzó la presencia en territorio y activó una ruta de atención para recuperar condiciones de movilidad y seguridad. La comunidad no ha estado sola: la Secretaría ha estado en el territorio, ha escuchado a los vecinos y está avanzando en soluciones.</w:t>
      </w:r>
    </w:p>
    <w:p w14:paraId="4DC73E1B" w14:textId="437BD924" w:rsidR="00372E59" w:rsidRPr="00372E59" w:rsidRDefault="00372E59" w:rsidP="00BA20A1">
      <w:pPr>
        <w:jc w:val="both"/>
        <w:rPr>
          <w:rFonts w:ascii="Leelawadee UI" w:hAnsi="Leelawadee UI" w:cs="Leelawadee UI"/>
          <w:sz w:val="20"/>
          <w:szCs w:val="20"/>
        </w:rPr>
      </w:pPr>
    </w:p>
    <w:p w14:paraId="6FA67F5A" w14:textId="41545241" w:rsidR="00372E59" w:rsidRPr="00BA20A1" w:rsidRDefault="00372E59" w:rsidP="00BA20A1">
      <w:pPr>
        <w:pStyle w:val="Prrafodelista"/>
        <w:numPr>
          <w:ilvl w:val="0"/>
          <w:numId w:val="22"/>
        </w:numPr>
        <w:jc w:val="both"/>
        <w:rPr>
          <w:rFonts w:ascii="Leelawadee UI" w:hAnsi="Leelawadee UI" w:cs="Leelawadee UI"/>
          <w:b/>
          <w:bCs/>
          <w:sz w:val="20"/>
          <w:szCs w:val="20"/>
        </w:rPr>
      </w:pPr>
      <w:r w:rsidRPr="00BA20A1">
        <w:rPr>
          <w:rFonts w:ascii="Leelawadee UI" w:hAnsi="Leelawadee UI" w:cs="Leelawadee UI"/>
          <w:b/>
          <w:bCs/>
          <w:sz w:val="20"/>
          <w:szCs w:val="20"/>
        </w:rPr>
        <w:lastRenderedPageBreak/>
        <w:t>¿Qué soluciones se le piensan dar a la comunidad?</w:t>
      </w:r>
    </w:p>
    <w:p w14:paraId="61708EF6" w14:textId="77777777" w:rsidR="00372E59" w:rsidRPr="00BA20A1" w:rsidRDefault="00372E59" w:rsidP="00BA20A1">
      <w:pPr>
        <w:ind w:left="720"/>
        <w:jc w:val="both"/>
        <w:rPr>
          <w:rFonts w:ascii="Leelawadee UI" w:hAnsi="Leelawadee UI" w:cs="Leelawadee UI"/>
          <w:sz w:val="20"/>
          <w:szCs w:val="20"/>
        </w:rPr>
      </w:pPr>
      <w:r w:rsidRPr="00372E59">
        <w:rPr>
          <w:rFonts w:ascii="Leelawadee UI" w:hAnsi="Leelawadee UI" w:cs="Leelawadee UI"/>
          <w:sz w:val="20"/>
          <w:szCs w:val="20"/>
        </w:rPr>
        <w:t>La Secretaría Distrital del Hábitat tiene definida un</w:t>
      </w:r>
      <w:r w:rsidRPr="00BA20A1">
        <w:rPr>
          <w:rFonts w:ascii="Leelawadee UI" w:hAnsi="Leelawadee UI" w:cs="Leelawadee UI"/>
          <w:sz w:val="20"/>
          <w:szCs w:val="20"/>
        </w:rPr>
        <w:t>a ruta de solución en tres frentes.</w:t>
      </w:r>
    </w:p>
    <w:p w14:paraId="36296988" w14:textId="77777777" w:rsidR="00372E59" w:rsidRPr="00BA20A1" w:rsidRDefault="00372E59" w:rsidP="00BA20A1">
      <w:pPr>
        <w:ind w:left="720"/>
        <w:jc w:val="both"/>
        <w:rPr>
          <w:rFonts w:ascii="Leelawadee UI" w:hAnsi="Leelawadee UI" w:cs="Leelawadee UI"/>
          <w:sz w:val="20"/>
          <w:szCs w:val="20"/>
        </w:rPr>
      </w:pPr>
      <w:r w:rsidRPr="00BA20A1">
        <w:rPr>
          <w:rFonts w:ascii="Leelawadee UI" w:hAnsi="Leelawadee UI" w:cs="Leelawadee UI"/>
          <w:sz w:val="20"/>
          <w:szCs w:val="20"/>
        </w:rPr>
        <w:t xml:space="preserve">El primer frente es la recuperación provisional de la movilidad y la mitigación del riesgo. Antes de finalizar junio, la entidad proyecta iniciar labores de estabilización del terreno, relleno de puntos críticos y adecuación de vías para mejorar las condiciones de tránsito, acceso y seguridad de las familias afectadas. </w:t>
      </w:r>
    </w:p>
    <w:p w14:paraId="6DC24B0A" w14:textId="77777777" w:rsidR="00372E59" w:rsidRPr="00BA20A1" w:rsidRDefault="00372E59" w:rsidP="00BA20A1">
      <w:pPr>
        <w:ind w:left="720"/>
        <w:jc w:val="both"/>
        <w:rPr>
          <w:rFonts w:ascii="Leelawadee UI" w:hAnsi="Leelawadee UI" w:cs="Leelawadee UI"/>
          <w:sz w:val="20"/>
          <w:szCs w:val="20"/>
        </w:rPr>
      </w:pPr>
      <w:r w:rsidRPr="00BA20A1">
        <w:rPr>
          <w:rFonts w:ascii="Leelawadee UI" w:hAnsi="Leelawadee UI" w:cs="Leelawadee UI"/>
          <w:sz w:val="20"/>
          <w:szCs w:val="20"/>
        </w:rPr>
        <w:t xml:space="preserve">El segundo frente es el saneamiento del entorno. La Secretaría viene articulando acciones con la UAESP para atender la acumulación de escombros, residuos y basuras en el sector. También se contempla la activación de brigadas de control de vectores con las entidades competentes para prevenir riesgos de salubridad. </w:t>
      </w:r>
    </w:p>
    <w:p w14:paraId="51C5A728" w14:textId="77777777" w:rsidR="00372E59" w:rsidRPr="00BA20A1" w:rsidRDefault="00372E59" w:rsidP="00BA20A1">
      <w:pPr>
        <w:ind w:left="720"/>
        <w:jc w:val="both"/>
        <w:rPr>
          <w:rFonts w:ascii="Leelawadee UI" w:hAnsi="Leelawadee UI" w:cs="Leelawadee UI"/>
          <w:sz w:val="20"/>
          <w:szCs w:val="20"/>
        </w:rPr>
      </w:pPr>
      <w:r w:rsidRPr="00BA20A1">
        <w:rPr>
          <w:rFonts w:ascii="Leelawadee UI" w:hAnsi="Leelawadee UI" w:cs="Leelawadee UI"/>
          <w:sz w:val="20"/>
          <w:szCs w:val="20"/>
        </w:rPr>
        <w:t>El tercer frente es la solución definitiva de la obra. La entidad adelanta las actuaciones administrativas y jurídicas necesarias para establecer responsabilidades, proteger los recursos públicos y abrir una nueva licitación pública que permita culminar la pavimentación de manera transparente, técnica y segura.</w:t>
      </w:r>
    </w:p>
    <w:p w14:paraId="26AA925C" w14:textId="77777777" w:rsidR="00372E59" w:rsidRPr="00372E59" w:rsidRDefault="00372E59" w:rsidP="00BA20A1">
      <w:pPr>
        <w:ind w:left="720"/>
        <w:jc w:val="both"/>
        <w:rPr>
          <w:rFonts w:ascii="Leelawadee UI" w:hAnsi="Leelawadee UI" w:cs="Leelawadee UI"/>
          <w:sz w:val="20"/>
          <w:szCs w:val="20"/>
        </w:rPr>
      </w:pPr>
      <w:r w:rsidRPr="00BA20A1">
        <w:rPr>
          <w:rFonts w:ascii="Leelawadee UI" w:hAnsi="Leelawadee UI" w:cs="Leelawadee UI"/>
          <w:sz w:val="20"/>
          <w:szCs w:val="20"/>
        </w:rPr>
        <w:t>La comunidad puede tener certeza de algo: la Secretaría del Hábitat está al frente de la situación, los recursos están garantizados y protegidos, y ya hay una ruta concreta para recuperar la movilidad, atender las afectaciones y culminar la obra.</w:t>
      </w:r>
    </w:p>
    <w:p w14:paraId="2FBB4DED" w14:textId="77777777" w:rsidR="00BA20A1" w:rsidRDefault="00BA20A1" w:rsidP="00BA20A1">
      <w:pPr>
        <w:jc w:val="both"/>
        <w:rPr>
          <w:rFonts w:ascii="Leelawadee UI" w:hAnsi="Leelawadee UI" w:cs="Leelawadee UI"/>
          <w:sz w:val="20"/>
          <w:szCs w:val="20"/>
        </w:rPr>
      </w:pPr>
    </w:p>
    <w:p w14:paraId="1D0FAD16" w14:textId="26769EEA" w:rsidR="00372E59" w:rsidRPr="00372E59" w:rsidRDefault="00372E59" w:rsidP="00BA20A1">
      <w:pPr>
        <w:jc w:val="both"/>
        <w:rPr>
          <w:rFonts w:ascii="Leelawadee UI" w:hAnsi="Leelawadee UI" w:cs="Leelawadee UI"/>
          <w:sz w:val="20"/>
          <w:szCs w:val="20"/>
        </w:rPr>
      </w:pPr>
      <w:r w:rsidRPr="00372E59">
        <w:rPr>
          <w:rFonts w:ascii="Leelawadee UI" w:hAnsi="Leelawadee UI" w:cs="Leelawadee UI"/>
          <w:sz w:val="20"/>
          <w:szCs w:val="20"/>
        </w:rPr>
        <w:t>La Secretaría del Hábitat no ha abandonado a la comunidad del barrio La Paz. La entidad está presente, está actuando y está tomando las decisiones necesarias para resolver una situación derivada de dificultades en la ejecución contractual.</w:t>
      </w:r>
    </w:p>
    <w:p w14:paraId="7D6FE9EC" w14:textId="71770616" w:rsidR="00372E59" w:rsidRPr="00BA20A1" w:rsidRDefault="00BA20A1" w:rsidP="00BA20A1">
      <w:pPr>
        <w:jc w:val="both"/>
        <w:rPr>
          <w:rFonts w:ascii="Leelawadee UI" w:hAnsi="Leelawadee UI" w:cs="Leelawadee UI"/>
          <w:sz w:val="20"/>
          <w:szCs w:val="20"/>
        </w:rPr>
      </w:pPr>
      <w:r>
        <w:rPr>
          <w:rFonts w:ascii="Leelawadee UI" w:hAnsi="Leelawadee UI" w:cs="Leelawadee UI"/>
          <w:sz w:val="20"/>
          <w:szCs w:val="20"/>
        </w:rPr>
        <w:t>Nuestra</w:t>
      </w:r>
      <w:r w:rsidR="00372E59" w:rsidRPr="00372E59">
        <w:rPr>
          <w:rFonts w:ascii="Leelawadee UI" w:hAnsi="Leelawadee UI" w:cs="Leelawadee UI"/>
          <w:sz w:val="20"/>
          <w:szCs w:val="20"/>
        </w:rPr>
        <w:t xml:space="preserve"> </w:t>
      </w:r>
      <w:r w:rsidR="00372E59" w:rsidRPr="00BA20A1">
        <w:rPr>
          <w:rFonts w:ascii="Leelawadee UI" w:hAnsi="Leelawadee UI" w:cs="Leelawadee UI"/>
          <w:sz w:val="20"/>
          <w:szCs w:val="20"/>
        </w:rPr>
        <w:t>prioridad es clara</w:t>
      </w:r>
      <w:r>
        <w:rPr>
          <w:rFonts w:ascii="Leelawadee UI" w:hAnsi="Leelawadee UI" w:cs="Leelawadee UI"/>
          <w:sz w:val="20"/>
          <w:szCs w:val="20"/>
        </w:rPr>
        <w:t>. P</w:t>
      </w:r>
      <w:r w:rsidR="00372E59" w:rsidRPr="00BA20A1">
        <w:rPr>
          <w:rFonts w:ascii="Leelawadee UI" w:hAnsi="Leelawadee UI" w:cs="Leelawadee UI"/>
          <w:sz w:val="20"/>
          <w:szCs w:val="20"/>
        </w:rPr>
        <w:t>roteger a las familias, cuidar los recursos públicos, recuperar condiciones de movilidad y garantizar que la obra se culmine con transparencia, responsabilidad y rigor técnico.</w:t>
      </w:r>
    </w:p>
    <w:p w14:paraId="190A0534" w14:textId="77777777" w:rsidR="009D3CBD" w:rsidRDefault="00372E59" w:rsidP="00BA20A1">
      <w:pPr>
        <w:jc w:val="both"/>
        <w:rPr>
          <w:rFonts w:ascii="Leelawadee UI" w:hAnsi="Leelawadee UI" w:cs="Leelawadee UI"/>
          <w:sz w:val="20"/>
          <w:szCs w:val="20"/>
        </w:rPr>
      </w:pPr>
      <w:r w:rsidRPr="00372E59">
        <w:rPr>
          <w:rFonts w:ascii="Leelawadee UI" w:hAnsi="Leelawadee UI" w:cs="Leelawadee UI"/>
          <w:sz w:val="20"/>
          <w:szCs w:val="20"/>
        </w:rPr>
        <w:t xml:space="preserve">Los recursos están garantizados y la entidad está actuando dentro del debido proceso para protegerlos. Entendemos la preocupación de la comunidad del barrio La Paz, por eso ya tenemos una ruta de atención inmediata antes de finalizar junio y una solución definitiva mediante una nueva contratación transparente. </w:t>
      </w:r>
    </w:p>
    <w:p w14:paraId="35DA150F" w14:textId="5BB3BA96" w:rsidR="00372E59" w:rsidRPr="00372E59" w:rsidRDefault="00372E59" w:rsidP="00BA20A1">
      <w:pPr>
        <w:jc w:val="both"/>
        <w:rPr>
          <w:rFonts w:ascii="Leelawadee UI" w:hAnsi="Leelawadee UI" w:cs="Leelawadee UI"/>
          <w:sz w:val="20"/>
          <w:szCs w:val="20"/>
        </w:rPr>
      </w:pPr>
      <w:r w:rsidRPr="00372E59">
        <w:rPr>
          <w:rFonts w:ascii="Leelawadee UI" w:hAnsi="Leelawadee UI" w:cs="Leelawadee UI"/>
          <w:sz w:val="20"/>
          <w:szCs w:val="20"/>
        </w:rPr>
        <w:t>No vamos a improvisar: vamos a resolver con responsabilidad.</w:t>
      </w:r>
    </w:p>
    <w:p w14:paraId="68C10DC7" w14:textId="77777777" w:rsidR="00153680" w:rsidRPr="0083496F" w:rsidRDefault="00153680" w:rsidP="00BA20A1">
      <w:pPr>
        <w:jc w:val="both"/>
        <w:rPr>
          <w:rFonts w:ascii="Leelawadee UI" w:hAnsi="Leelawadee UI" w:cs="Leelawadee UI"/>
          <w:sz w:val="20"/>
          <w:szCs w:val="20"/>
        </w:rPr>
      </w:pPr>
    </w:p>
    <w:sectPr w:rsidR="00153680" w:rsidRPr="0083496F" w:rsidSect="00034616">
      <w:headerReference w:type="default" r:id="rId8"/>
      <w:footerReference w:type="default" r:id="rId9"/>
      <w:pgSz w:w="12240" w:h="15840"/>
      <w:pgMar w:top="1417" w:right="1417" w:bottom="1247"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F6676" w14:textId="77777777" w:rsidR="00FB6028" w:rsidRPr="000077E0" w:rsidRDefault="00FB6028">
      <w:pPr>
        <w:spacing w:after="0" w:line="240" w:lineRule="auto"/>
      </w:pPr>
      <w:r w:rsidRPr="000077E0">
        <w:separator/>
      </w:r>
    </w:p>
  </w:endnote>
  <w:endnote w:type="continuationSeparator" w:id="0">
    <w:p w14:paraId="2A9CB3C5" w14:textId="77777777" w:rsidR="00FB6028" w:rsidRPr="000077E0" w:rsidRDefault="00FB6028">
      <w:pPr>
        <w:spacing w:after="0" w:line="240" w:lineRule="auto"/>
      </w:pPr>
      <w:r w:rsidRPr="000077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6F72" w14:textId="3F8646FD" w:rsidR="000077E0" w:rsidRPr="0009407D" w:rsidRDefault="00372E59" w:rsidP="000077E0">
    <w:pPr>
      <w:pStyle w:val="Piedepgina"/>
      <w:jc w:val="center"/>
      <w:rPr>
        <w:rFonts w:ascii="Leelawadee UI" w:hAnsi="Leelawadee UI" w:cs="Leelawadee UI"/>
      </w:rPr>
    </w:pPr>
    <w:r>
      <w:rPr>
        <w:rFonts w:ascii="Leelawadee UI" w:hAnsi="Leelawadee UI" w:cs="Leelawadee UI"/>
        <w:b/>
        <w:bCs/>
        <w:iCs/>
        <w:sz w:val="16"/>
        <w:szCs w:val="16"/>
      </w:rPr>
      <w:t>PREGUNTAS BARRIO LA PAZ</w:t>
    </w:r>
    <w:r w:rsidR="000077E0" w:rsidRPr="0009407D">
      <w:rPr>
        <w:rFonts w:ascii="Leelawadee UI" w:hAnsi="Leelawadee UI" w:cs="Leelawadee UI"/>
        <w:sz w:val="16"/>
      </w:rPr>
      <w:t xml:space="preserve"> | Juan Manuel Caicedo | 2026</w:t>
    </w:r>
  </w:p>
  <w:p w14:paraId="6737CB2B" w14:textId="07D12D28" w:rsidR="003516BB" w:rsidRPr="0009407D" w:rsidRDefault="000077E0" w:rsidP="000077E0">
    <w:pPr>
      <w:pStyle w:val="Piedepgina"/>
      <w:jc w:val="center"/>
      <w:rPr>
        <w:rFonts w:ascii="Leelawadee UI" w:hAnsi="Leelawadee UI" w:cs="Leelawadee UI"/>
        <w:sz w:val="16"/>
        <w:szCs w:val="16"/>
      </w:rPr>
    </w:pPr>
    <w:r w:rsidRPr="0009407D">
      <w:rPr>
        <w:rFonts w:ascii="Leelawadee UI" w:hAnsi="Leelawadee UI" w:cs="Leelawadee UI"/>
        <w:sz w:val="16"/>
        <w:szCs w:val="16"/>
      </w:rPr>
      <w:t xml:space="preserve">Página </w:t>
    </w:r>
    <w:r w:rsidRPr="0009407D">
      <w:rPr>
        <w:rFonts w:ascii="Leelawadee UI" w:hAnsi="Leelawadee UI" w:cs="Leelawadee UI"/>
        <w:sz w:val="16"/>
        <w:szCs w:val="16"/>
      </w:rPr>
      <w:fldChar w:fldCharType="begin"/>
    </w:r>
    <w:r w:rsidRPr="0009407D">
      <w:rPr>
        <w:rFonts w:ascii="Leelawadee UI" w:hAnsi="Leelawadee UI" w:cs="Leelawadee UI"/>
        <w:sz w:val="16"/>
        <w:szCs w:val="16"/>
      </w:rPr>
      <w:instrText>PAGE</w:instrText>
    </w:r>
    <w:r w:rsidRPr="0009407D">
      <w:rPr>
        <w:rFonts w:ascii="Leelawadee UI" w:hAnsi="Leelawadee UI" w:cs="Leelawadee UI"/>
        <w:sz w:val="16"/>
        <w:szCs w:val="16"/>
      </w:rPr>
      <w:fldChar w:fldCharType="separate"/>
    </w:r>
    <w:r w:rsidRPr="0009407D">
      <w:rPr>
        <w:rFonts w:ascii="Leelawadee UI" w:hAnsi="Leelawadee UI" w:cs="Leelawadee UI"/>
        <w:sz w:val="16"/>
        <w:szCs w:val="16"/>
      </w:rPr>
      <w:t>1</w:t>
    </w:r>
    <w:r w:rsidRPr="0009407D">
      <w:rPr>
        <w:rFonts w:ascii="Leelawadee UI" w:hAnsi="Leelawadee UI" w:cs="Leelawadee U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CA01A" w14:textId="77777777" w:rsidR="00FB6028" w:rsidRPr="000077E0" w:rsidRDefault="00FB6028">
      <w:pPr>
        <w:spacing w:after="0" w:line="240" w:lineRule="auto"/>
      </w:pPr>
      <w:r w:rsidRPr="000077E0">
        <w:separator/>
      </w:r>
    </w:p>
  </w:footnote>
  <w:footnote w:type="continuationSeparator" w:id="0">
    <w:p w14:paraId="41937FB4" w14:textId="77777777" w:rsidR="00FB6028" w:rsidRPr="000077E0" w:rsidRDefault="00FB6028">
      <w:pPr>
        <w:spacing w:after="0" w:line="240" w:lineRule="auto"/>
      </w:pPr>
      <w:r w:rsidRPr="000077E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BA4F" w14:textId="11C0B295" w:rsidR="000077E0" w:rsidRPr="0001405C" w:rsidRDefault="00DE3FF4" w:rsidP="000077E0">
    <w:pPr>
      <w:pStyle w:val="Encabezado"/>
      <w:jc w:val="right"/>
      <w:rPr>
        <w:rFonts w:ascii="Leelawadee UI" w:hAnsi="Leelawadee UI" w:cs="Leelawadee UI"/>
        <w:b/>
        <w:bCs/>
        <w:iCs/>
        <w:sz w:val="16"/>
        <w:szCs w:val="16"/>
      </w:rPr>
    </w:pPr>
    <w:r>
      <w:rPr>
        <w:rFonts w:ascii="Leelawadee UI" w:hAnsi="Leelawadee UI" w:cs="Leelawadee UI"/>
        <w:iCs/>
        <w:sz w:val="16"/>
        <w:szCs w:val="16"/>
      </w:rPr>
      <w:t>Secretaría Distrital del Hábitat de Bogotá</w:t>
    </w:r>
    <w:r w:rsidR="000077E0" w:rsidRPr="0001405C">
      <w:rPr>
        <w:rFonts w:ascii="Leelawadee UI" w:hAnsi="Leelawadee UI" w:cs="Leelawadee UI"/>
        <w:iCs/>
        <w:sz w:val="16"/>
        <w:szCs w:val="16"/>
      </w:rPr>
      <w:t xml:space="preserve"> | </w:t>
    </w:r>
    <w:r>
      <w:rPr>
        <w:rFonts w:ascii="Leelawadee UI" w:hAnsi="Leelawadee UI" w:cs="Leelawadee UI"/>
        <w:b/>
        <w:bCs/>
        <w:iCs/>
        <w:sz w:val="16"/>
        <w:szCs w:val="16"/>
      </w:rPr>
      <w:t>PREGUNTAS BARRIO LA PAZ</w:t>
    </w:r>
  </w:p>
  <w:p w14:paraId="41E3BE2A" w14:textId="5D020160" w:rsidR="003516BB" w:rsidRPr="000077E0" w:rsidRDefault="003516BB" w:rsidP="000077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6B04D2C"/>
    <w:multiLevelType w:val="hybridMultilevel"/>
    <w:tmpl w:val="A27AA88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9AC46C2"/>
    <w:multiLevelType w:val="hybridMultilevel"/>
    <w:tmpl w:val="629A1F5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0F70798B"/>
    <w:multiLevelType w:val="hybridMultilevel"/>
    <w:tmpl w:val="3336035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126C5E50"/>
    <w:multiLevelType w:val="hybridMultilevel"/>
    <w:tmpl w:val="DB724A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1422C8"/>
    <w:multiLevelType w:val="hybridMultilevel"/>
    <w:tmpl w:val="1D48C7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1B9731D3"/>
    <w:multiLevelType w:val="hybridMultilevel"/>
    <w:tmpl w:val="3ECA5A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231C1050"/>
    <w:multiLevelType w:val="hybridMultilevel"/>
    <w:tmpl w:val="FE0A788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3E7555B5"/>
    <w:multiLevelType w:val="hybridMultilevel"/>
    <w:tmpl w:val="950673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3AF2C4B"/>
    <w:multiLevelType w:val="hybridMultilevel"/>
    <w:tmpl w:val="EBAA561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58D8292D"/>
    <w:multiLevelType w:val="hybridMultilevel"/>
    <w:tmpl w:val="B6821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0D81A3A"/>
    <w:multiLevelType w:val="hybridMultilevel"/>
    <w:tmpl w:val="6B7855E0"/>
    <w:lvl w:ilvl="0" w:tplc="87962AA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6EFD2E19"/>
    <w:multiLevelType w:val="hybridMultilevel"/>
    <w:tmpl w:val="8360603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710C2198"/>
    <w:multiLevelType w:val="hybridMultilevel"/>
    <w:tmpl w:val="2C4A6C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1842884">
    <w:abstractNumId w:val="8"/>
  </w:num>
  <w:num w:numId="2" w16cid:durableId="83311026">
    <w:abstractNumId w:val="6"/>
  </w:num>
  <w:num w:numId="3" w16cid:durableId="1241791652">
    <w:abstractNumId w:val="5"/>
  </w:num>
  <w:num w:numId="4" w16cid:durableId="44961307">
    <w:abstractNumId w:val="4"/>
  </w:num>
  <w:num w:numId="5" w16cid:durableId="1038092450">
    <w:abstractNumId w:val="7"/>
  </w:num>
  <w:num w:numId="6" w16cid:durableId="1639409713">
    <w:abstractNumId w:val="3"/>
  </w:num>
  <w:num w:numId="7" w16cid:durableId="30545149">
    <w:abstractNumId w:val="2"/>
  </w:num>
  <w:num w:numId="8" w16cid:durableId="483621410">
    <w:abstractNumId w:val="1"/>
  </w:num>
  <w:num w:numId="9" w16cid:durableId="1576940832">
    <w:abstractNumId w:val="0"/>
  </w:num>
  <w:num w:numId="10" w16cid:durableId="215046833">
    <w:abstractNumId w:val="12"/>
  </w:num>
  <w:num w:numId="11" w16cid:durableId="1639383623">
    <w:abstractNumId w:val="21"/>
  </w:num>
  <w:num w:numId="12" w16cid:durableId="40328981">
    <w:abstractNumId w:val="20"/>
  </w:num>
  <w:num w:numId="13" w16cid:durableId="1759447961">
    <w:abstractNumId w:val="11"/>
  </w:num>
  <w:num w:numId="14" w16cid:durableId="1673796781">
    <w:abstractNumId w:val="17"/>
  </w:num>
  <w:num w:numId="15" w16cid:durableId="844785757">
    <w:abstractNumId w:val="13"/>
  </w:num>
  <w:num w:numId="16" w16cid:durableId="98331251">
    <w:abstractNumId w:val="10"/>
  </w:num>
  <w:num w:numId="17" w16cid:durableId="84613468">
    <w:abstractNumId w:val="14"/>
  </w:num>
  <w:num w:numId="18" w16cid:durableId="58871497">
    <w:abstractNumId w:val="19"/>
  </w:num>
  <w:num w:numId="19" w16cid:durableId="561866235">
    <w:abstractNumId w:val="15"/>
  </w:num>
  <w:num w:numId="20" w16cid:durableId="1487361142">
    <w:abstractNumId w:val="9"/>
  </w:num>
  <w:num w:numId="21" w16cid:durableId="1906915259">
    <w:abstractNumId w:val="16"/>
  </w:num>
  <w:num w:numId="22" w16cid:durableId="1850968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7E0"/>
    <w:rsid w:val="0001405C"/>
    <w:rsid w:val="00034616"/>
    <w:rsid w:val="0006063C"/>
    <w:rsid w:val="0009407D"/>
    <w:rsid w:val="00127492"/>
    <w:rsid w:val="0015074B"/>
    <w:rsid w:val="00153680"/>
    <w:rsid w:val="0018496C"/>
    <w:rsid w:val="001B0760"/>
    <w:rsid w:val="001E29DE"/>
    <w:rsid w:val="0029639D"/>
    <w:rsid w:val="002D7436"/>
    <w:rsid w:val="00326F90"/>
    <w:rsid w:val="003516BB"/>
    <w:rsid w:val="00372E59"/>
    <w:rsid w:val="00522E5A"/>
    <w:rsid w:val="00533EA8"/>
    <w:rsid w:val="005D139B"/>
    <w:rsid w:val="0060101C"/>
    <w:rsid w:val="00604799"/>
    <w:rsid w:val="00611A02"/>
    <w:rsid w:val="0069541E"/>
    <w:rsid w:val="006B6C1F"/>
    <w:rsid w:val="007B1DAA"/>
    <w:rsid w:val="007C2DC1"/>
    <w:rsid w:val="0083496F"/>
    <w:rsid w:val="00987D41"/>
    <w:rsid w:val="009A0E77"/>
    <w:rsid w:val="009D3CBD"/>
    <w:rsid w:val="00AA1D8D"/>
    <w:rsid w:val="00B46642"/>
    <w:rsid w:val="00B47730"/>
    <w:rsid w:val="00BA20A1"/>
    <w:rsid w:val="00BF44C9"/>
    <w:rsid w:val="00CB0664"/>
    <w:rsid w:val="00DE3FF4"/>
    <w:rsid w:val="00E116B9"/>
    <w:rsid w:val="00E83F5A"/>
    <w:rsid w:val="00ED01F2"/>
    <w:rsid w:val="00FA7394"/>
    <w:rsid w:val="00FB602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FCEFC"/>
  <w14:defaultImageDpi w14:val="300"/>
  <w15:docId w15:val="{4B2F029C-DA6E-4F84-875E-8365F01C7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F5597"/>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2F5597"/>
      <w:sz w:val="23"/>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Box">
    <w:name w:val="QuoteBox"/>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1123</Words>
  <Characters>6281</Characters>
  <Application>Microsoft Office Word</Application>
  <DocSecurity>0</DocSecurity>
  <Lines>99</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Manuel Caicedo Cardona</cp:lastModifiedBy>
  <cp:revision>5</cp:revision>
  <dcterms:created xsi:type="dcterms:W3CDTF">2026-06-05T02:19:00Z</dcterms:created>
  <dcterms:modified xsi:type="dcterms:W3CDTF">2026-06-05T02:39:00Z</dcterms:modified>
  <cp:category/>
</cp:coreProperties>
</file>